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85F2B" w14:textId="77777777" w:rsidR="006C0D16" w:rsidRPr="006C0D16" w:rsidRDefault="006C0D16" w:rsidP="006C0D16">
      <w:pPr>
        <w:shd w:val="clear" w:color="auto" w:fill="FFFFFF"/>
        <w:spacing w:after="0" w:line="480" w:lineRule="atLeast"/>
        <w:ind w:firstLine="709"/>
        <w:jc w:val="both"/>
        <w:outlineLvl w:val="0"/>
        <w:rPr>
          <w:rFonts w:ascii="Arial" w:eastAsia="Times New Roman" w:hAnsi="Arial" w:cs="Arial"/>
          <w:b/>
          <w:bCs/>
          <w:kern w:val="36"/>
          <w:sz w:val="36"/>
          <w:szCs w:val="36"/>
          <w:lang w:eastAsia="ru-RU"/>
        </w:rPr>
      </w:pPr>
      <w:r w:rsidRPr="006C0D16">
        <w:rPr>
          <w:rFonts w:ascii="Arial" w:eastAsia="Times New Roman" w:hAnsi="Arial" w:cs="Arial"/>
          <w:b/>
          <w:bCs/>
          <w:kern w:val="36"/>
          <w:sz w:val="36"/>
          <w:szCs w:val="36"/>
          <w:lang w:eastAsia="ru-RU"/>
        </w:rPr>
        <w:t>Приказ Министерства просвещения Российской Федерации от 4 марта 2025 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14:paraId="17A7C0FA" w14:textId="77777777" w:rsidR="006C0D16" w:rsidRPr="006C0D16" w:rsidRDefault="006C0D16" w:rsidP="006C0D16">
      <w:pPr>
        <w:shd w:val="clear" w:color="auto" w:fill="FFFFFF"/>
        <w:spacing w:after="0" w:line="240" w:lineRule="auto"/>
        <w:ind w:firstLine="709"/>
        <w:jc w:val="both"/>
        <w:rPr>
          <w:rFonts w:ascii="Arial" w:eastAsia="Times New Roman" w:hAnsi="Arial" w:cs="Arial"/>
          <w:lang w:eastAsia="ru-RU"/>
        </w:rPr>
      </w:pPr>
      <w:r w:rsidRPr="006C0D16">
        <w:rPr>
          <w:rFonts w:ascii="Arial" w:eastAsia="Times New Roman" w:hAnsi="Arial" w:cs="Arial"/>
          <w:lang w:eastAsia="ru-RU"/>
        </w:rPr>
        <w:t>17 марта 2025</w:t>
      </w:r>
    </w:p>
    <w:p w14:paraId="19A2EDD2"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bookmarkStart w:id="0" w:name="0"/>
      <w:bookmarkEnd w:id="0"/>
      <w:r w:rsidRPr="006C0D16">
        <w:rPr>
          <w:rFonts w:ascii="Arial" w:eastAsia="Times New Roman" w:hAnsi="Arial" w:cs="Arial"/>
          <w:sz w:val="24"/>
          <w:szCs w:val="24"/>
          <w:lang w:eastAsia="ru-RU"/>
        </w:rPr>
        <w:t>В соответствии с частью 8 статьи 55 Федерального закона от 29 декабря 2012 г. N 273-ФЗ "Об образовании в Российской Федерации", абзацами вторым и четвертым пункта 2 статьи 1 Федерального закона от 28 декабря 2024 г. N 544-ФЗ "О внесении изменений в статьи 67 и 78 Федерального закона "Об образовании в Российской Федерации",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14:paraId="1A8A5135"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1. Утвердить прилагаемые изменения, которые вносятся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14:paraId="475A0F68"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2. Настоящий приказ вступает в силу с 1 апреля 2025 г. и действует до 1 марта 2026 года.</w:t>
      </w:r>
    </w:p>
    <w:tbl>
      <w:tblPr>
        <w:tblW w:w="0" w:type="auto"/>
        <w:tblCellMar>
          <w:top w:w="15" w:type="dxa"/>
          <w:left w:w="15" w:type="dxa"/>
          <w:bottom w:w="15" w:type="dxa"/>
          <w:right w:w="15" w:type="dxa"/>
        </w:tblCellMar>
        <w:tblLook w:val="04A0" w:firstRow="1" w:lastRow="0" w:firstColumn="1" w:lastColumn="0" w:noHBand="0" w:noVBand="1"/>
      </w:tblPr>
      <w:tblGrid>
        <w:gridCol w:w="2328"/>
        <w:gridCol w:w="2328"/>
      </w:tblGrid>
      <w:tr w:rsidR="006C0D16" w:rsidRPr="006C0D16" w14:paraId="13ACF5F8" w14:textId="77777777" w:rsidTr="006C0D16">
        <w:tc>
          <w:tcPr>
            <w:tcW w:w="2500" w:type="pct"/>
            <w:hideMark/>
          </w:tcPr>
          <w:p w14:paraId="650DE89D" w14:textId="77777777" w:rsidR="006C0D16" w:rsidRPr="006C0D16" w:rsidRDefault="006C0D16" w:rsidP="006C0D16">
            <w:pPr>
              <w:spacing w:after="0" w:line="240" w:lineRule="auto"/>
              <w:ind w:firstLine="709"/>
              <w:jc w:val="both"/>
              <w:rPr>
                <w:rFonts w:ascii="Times New Roman" w:eastAsia="Times New Roman" w:hAnsi="Times New Roman" w:cs="Times New Roman"/>
                <w:sz w:val="28"/>
                <w:szCs w:val="28"/>
                <w:lang w:eastAsia="ru-RU"/>
              </w:rPr>
            </w:pPr>
            <w:r w:rsidRPr="006C0D16">
              <w:rPr>
                <w:rFonts w:ascii="Times New Roman" w:eastAsia="Times New Roman" w:hAnsi="Times New Roman" w:cs="Times New Roman"/>
                <w:sz w:val="28"/>
                <w:szCs w:val="28"/>
                <w:lang w:eastAsia="ru-RU"/>
              </w:rPr>
              <w:t>Министр</w:t>
            </w:r>
          </w:p>
        </w:tc>
        <w:tc>
          <w:tcPr>
            <w:tcW w:w="2500" w:type="pct"/>
            <w:hideMark/>
          </w:tcPr>
          <w:p w14:paraId="61A1B516" w14:textId="77777777" w:rsidR="006C0D16" w:rsidRPr="006C0D16" w:rsidRDefault="006C0D16" w:rsidP="006C0D16">
            <w:pPr>
              <w:spacing w:after="0" w:line="240" w:lineRule="auto"/>
              <w:ind w:firstLine="709"/>
              <w:jc w:val="both"/>
              <w:rPr>
                <w:rFonts w:ascii="Times New Roman" w:eastAsia="Times New Roman" w:hAnsi="Times New Roman" w:cs="Times New Roman"/>
                <w:sz w:val="28"/>
                <w:szCs w:val="28"/>
                <w:lang w:eastAsia="ru-RU"/>
              </w:rPr>
            </w:pPr>
            <w:r w:rsidRPr="006C0D16">
              <w:rPr>
                <w:rFonts w:ascii="Times New Roman" w:eastAsia="Times New Roman" w:hAnsi="Times New Roman" w:cs="Times New Roman"/>
                <w:sz w:val="28"/>
                <w:szCs w:val="28"/>
                <w:lang w:eastAsia="ru-RU"/>
              </w:rPr>
              <w:t>С.С. Кравцов</w:t>
            </w:r>
          </w:p>
        </w:tc>
      </w:tr>
    </w:tbl>
    <w:p w14:paraId="716BADC2" w14:textId="77777777" w:rsid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Зарегистрировано в Минюсте России 14 марта 2025 г.</w:t>
      </w:r>
    </w:p>
    <w:p w14:paraId="6D64F0ED" w14:textId="4AF5F053"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Регистрационный № 81553</w:t>
      </w:r>
    </w:p>
    <w:p w14:paraId="547B9906" w14:textId="5530B884"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УТВЕРЖДЕНЫ</w:t>
      </w:r>
      <w:r w:rsidRPr="006C0D16">
        <w:rPr>
          <w:rFonts w:ascii="Arial" w:eastAsia="Times New Roman" w:hAnsi="Arial" w:cs="Arial"/>
          <w:sz w:val="24"/>
          <w:szCs w:val="24"/>
          <w:lang w:eastAsia="ru-RU"/>
        </w:rPr>
        <w:br/>
        <w:t>приказом Министерства</w:t>
      </w:r>
      <w:r>
        <w:rPr>
          <w:rFonts w:ascii="Arial" w:eastAsia="Times New Roman" w:hAnsi="Arial" w:cs="Arial"/>
          <w:sz w:val="24"/>
          <w:szCs w:val="24"/>
          <w:lang w:eastAsia="ru-RU"/>
        </w:rPr>
        <w:t xml:space="preserve"> </w:t>
      </w:r>
      <w:r w:rsidRPr="006C0D16">
        <w:rPr>
          <w:rFonts w:ascii="Arial" w:eastAsia="Times New Roman" w:hAnsi="Arial" w:cs="Arial"/>
          <w:sz w:val="24"/>
          <w:szCs w:val="24"/>
          <w:lang w:eastAsia="ru-RU"/>
        </w:rPr>
        <w:t>просвещения</w:t>
      </w:r>
      <w:r>
        <w:rPr>
          <w:rFonts w:ascii="Arial" w:eastAsia="Times New Roman" w:hAnsi="Arial" w:cs="Arial"/>
          <w:sz w:val="24"/>
          <w:szCs w:val="24"/>
          <w:lang w:eastAsia="ru-RU"/>
        </w:rPr>
        <w:t xml:space="preserve"> </w:t>
      </w:r>
      <w:r w:rsidRPr="006C0D16">
        <w:rPr>
          <w:rFonts w:ascii="Arial" w:eastAsia="Times New Roman" w:hAnsi="Arial" w:cs="Arial"/>
          <w:sz w:val="24"/>
          <w:szCs w:val="24"/>
          <w:lang w:eastAsia="ru-RU"/>
        </w:rPr>
        <w:t>Российской Федерации</w:t>
      </w:r>
      <w:r>
        <w:rPr>
          <w:rFonts w:ascii="Arial" w:eastAsia="Times New Roman" w:hAnsi="Arial" w:cs="Arial"/>
          <w:sz w:val="24"/>
          <w:szCs w:val="24"/>
          <w:lang w:eastAsia="ru-RU"/>
        </w:rPr>
        <w:t xml:space="preserve"> </w:t>
      </w:r>
      <w:r w:rsidRPr="006C0D16">
        <w:rPr>
          <w:rFonts w:ascii="Arial" w:eastAsia="Times New Roman" w:hAnsi="Arial" w:cs="Arial"/>
          <w:sz w:val="24"/>
          <w:szCs w:val="24"/>
          <w:lang w:eastAsia="ru-RU"/>
        </w:rPr>
        <w:t>от 4 марта 2025 г. № 171</w:t>
      </w:r>
    </w:p>
    <w:p w14:paraId="24AA6ECC" w14:textId="77777777" w:rsidR="006C0D16" w:rsidRPr="006C0D16" w:rsidRDefault="006C0D16" w:rsidP="006C0D16">
      <w:pPr>
        <w:shd w:val="clear" w:color="auto" w:fill="FFFFFF"/>
        <w:spacing w:after="0" w:line="270" w:lineRule="atLeast"/>
        <w:ind w:firstLine="709"/>
        <w:jc w:val="both"/>
        <w:outlineLvl w:val="2"/>
        <w:rPr>
          <w:rFonts w:ascii="Arial" w:eastAsia="Times New Roman" w:hAnsi="Arial" w:cs="Arial"/>
          <w:b/>
          <w:bCs/>
          <w:sz w:val="28"/>
          <w:szCs w:val="28"/>
          <w:lang w:eastAsia="ru-RU"/>
        </w:rPr>
      </w:pPr>
      <w:r w:rsidRPr="006C0D16">
        <w:rPr>
          <w:rFonts w:ascii="Arial" w:eastAsia="Times New Roman" w:hAnsi="Arial" w:cs="Arial"/>
          <w:b/>
          <w:bCs/>
          <w:sz w:val="28"/>
          <w:szCs w:val="28"/>
          <w:lang w:eastAsia="ru-RU"/>
        </w:rPr>
        <w:t>Изменения,</w:t>
      </w:r>
      <w:r w:rsidRPr="006C0D16">
        <w:rPr>
          <w:rFonts w:ascii="Arial" w:eastAsia="Times New Roman" w:hAnsi="Arial" w:cs="Arial"/>
          <w:b/>
          <w:bCs/>
          <w:sz w:val="28"/>
          <w:szCs w:val="28"/>
          <w:lang w:eastAsia="ru-RU"/>
        </w:rPr>
        <w:br/>
        <w:t>которые вносятся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14:paraId="39694600"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1. Предложение первое пункта 15 изложить в следующей редакции:</w:t>
      </w:r>
    </w:p>
    <w:p w14:paraId="16AF4931"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w:t>
      </w:r>
      <w:r w:rsidRPr="006C0D16">
        <w:rPr>
          <w:rFonts w:ascii="Arial" w:eastAsia="Times New Roman" w:hAnsi="Arial" w:cs="Arial"/>
          <w:vertAlign w:val="superscript"/>
          <w:lang w:eastAsia="ru-RU"/>
        </w:rPr>
        <w:t>1</w:t>
      </w:r>
      <w:r w:rsidRPr="006C0D16">
        <w:rPr>
          <w:rFonts w:ascii="Arial" w:eastAsia="Times New Roman" w:hAnsi="Arial" w:cs="Arial"/>
          <w:sz w:val="24"/>
          <w:szCs w:val="24"/>
          <w:lang w:eastAsia="ru-RU"/>
        </w:rPr>
        <w:t> статьи 78 Федерального закона, за исключением случаев, предусмотренных частями 5 и 6 статьи 67 и статьей 88 Федерального закона.".</w:t>
      </w:r>
    </w:p>
    <w:p w14:paraId="5D979273"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2. Абзац первый пункта 23 изложить в следующей редакции:</w:t>
      </w:r>
    </w:p>
    <w:p w14:paraId="1ADA21B8"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w:t>
      </w:r>
      <w:r w:rsidRPr="006C0D16">
        <w:rPr>
          <w:rFonts w:ascii="Arial" w:eastAsia="Times New Roman" w:hAnsi="Arial" w:cs="Arial"/>
          <w:sz w:val="24"/>
          <w:szCs w:val="24"/>
          <w:lang w:eastAsia="ru-RU"/>
        </w:rPr>
        <w:lastRenderedPageBreak/>
        <w:t>документы для приема на обучение, указанные в пункте 26 Порядка, подает (подают) одним из следующих способов:".</w:t>
      </w:r>
    </w:p>
    <w:p w14:paraId="3D4C3E73"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3. Дополнить пунктом 23(1) следующего содержания:</w:t>
      </w:r>
    </w:p>
    <w:p w14:paraId="31049ADE"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14:paraId="18B60F5E"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в электронной форме посредством ЕПГУ;</w:t>
      </w:r>
    </w:p>
    <w:p w14:paraId="1B783F06"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F1693A8"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через операторов почтовой связи общего пользования заказным письмом с уведомлением о вручении.</w:t>
      </w:r>
    </w:p>
    <w:p w14:paraId="502B8300"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14:paraId="304D714A"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14:paraId="25FFF901"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68005C06"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70D74903"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0E18FB71"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F72E18F"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5441E0B"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lastRenderedPageBreak/>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41413F79"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4. Пункт 24 дополнить абзацем следующего содержания:</w:t>
      </w:r>
    </w:p>
    <w:p w14:paraId="7F2CD6A0"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7632B7E0"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5. Абзацы одиннадцатый и двенадцатый пункта 26 признать утратившими силу.</w:t>
      </w:r>
    </w:p>
    <w:p w14:paraId="12C5010B"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6. Дополнить пунктами 26(1) - 26(3) следующего содержания:</w:t>
      </w:r>
    </w:p>
    <w:p w14:paraId="2AC5AF6E"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7CE7DDC8"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копии документов, подтверждающих родство заявителя (заявителей) (или законность представления прав ребенка);</w:t>
      </w:r>
    </w:p>
    <w:p w14:paraId="66344527"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6C0D16">
        <w:rPr>
          <w:rFonts w:ascii="Arial" w:eastAsia="Times New Roman" w:hAnsi="Arial" w:cs="Arial"/>
          <w:vertAlign w:val="superscript"/>
          <w:lang w:eastAsia="ru-RU"/>
        </w:rPr>
        <w:t>29(1)</w:t>
      </w:r>
      <w:r w:rsidRPr="006C0D16">
        <w:rPr>
          <w:rFonts w:ascii="Arial" w:eastAsia="Times New Roman" w:hAnsi="Arial" w:cs="Arial"/>
          <w:sz w:val="24"/>
          <w:szCs w:val="24"/>
          <w:lang w:eastAsia="ru-RU"/>
        </w:rPr>
        <w:t>;</w:t>
      </w:r>
    </w:p>
    <w:p w14:paraId="7E4DE0FA"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6C0D16">
        <w:rPr>
          <w:rFonts w:ascii="Arial" w:eastAsia="Times New Roman" w:hAnsi="Arial" w:cs="Arial"/>
          <w:vertAlign w:val="superscript"/>
          <w:lang w:eastAsia="ru-RU"/>
        </w:rPr>
        <w:t>29(2)</w:t>
      </w:r>
      <w:r w:rsidRPr="006C0D16">
        <w:rPr>
          <w:rFonts w:ascii="Arial" w:eastAsia="Times New Roman" w:hAnsi="Arial" w:cs="Arial"/>
          <w:sz w:val="24"/>
          <w:szCs w:val="24"/>
          <w:lang w:eastAsia="ru-RU"/>
        </w:rPr>
        <w:t>;</w:t>
      </w:r>
    </w:p>
    <w:p w14:paraId="0CBCC1AC"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405E97DC"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6C0D16">
        <w:rPr>
          <w:rFonts w:ascii="Arial" w:eastAsia="Times New Roman" w:hAnsi="Arial" w:cs="Arial"/>
          <w:vertAlign w:val="superscript"/>
          <w:lang w:eastAsia="ru-RU"/>
        </w:rPr>
        <w:t>29(3)</w:t>
      </w:r>
      <w:r w:rsidRPr="006C0D16">
        <w:rPr>
          <w:rFonts w:ascii="Arial" w:eastAsia="Times New Roman" w:hAnsi="Arial" w:cs="Arial"/>
          <w:sz w:val="24"/>
          <w:szCs w:val="24"/>
          <w:lang w:eastAsia="ru-RU"/>
        </w:rPr>
        <w:t>;</w:t>
      </w:r>
    </w:p>
    <w:p w14:paraId="07F4AB7E"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5063A8B6"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lastRenderedPageBreak/>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1A4C20D7"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14:paraId="75949FF5"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w:t>
      </w:r>
      <w:r w:rsidRPr="006C0D16">
        <w:rPr>
          <w:rFonts w:ascii="Arial" w:eastAsia="Times New Roman" w:hAnsi="Arial" w:cs="Arial"/>
          <w:vertAlign w:val="superscript"/>
          <w:lang w:eastAsia="ru-RU"/>
        </w:rPr>
        <w:t>30</w:t>
      </w:r>
      <w:r w:rsidRPr="006C0D16">
        <w:rPr>
          <w:rFonts w:ascii="Arial" w:eastAsia="Times New Roman" w:hAnsi="Arial" w:cs="Arial"/>
          <w:sz w:val="24"/>
          <w:szCs w:val="24"/>
          <w:lang w:eastAsia="ru-RU"/>
        </w:rPr>
        <w:t> переводом на русский язык.</w:t>
      </w:r>
    </w:p>
    <w:p w14:paraId="61C9819F"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w:t>
      </w:r>
    </w:p>
    <w:p w14:paraId="0A7EA847"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Иностранные граждане, указанные в абзаце первом настоящего пункта Порядка, предъявляют следующие документы:</w:t>
      </w:r>
    </w:p>
    <w:p w14:paraId="380A5468"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копия свидетельства о рождении ребенка;</w:t>
      </w:r>
    </w:p>
    <w:p w14:paraId="7F54DE7D"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копия паспорта;</w:t>
      </w:r>
    </w:p>
    <w:p w14:paraId="75E850E7"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справку о регистрации по месту жительства.</w:t>
      </w:r>
    </w:p>
    <w:p w14:paraId="6C74928B"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26(3). Пункт 23(1) и абзацы третий - пятый и седьмой - девятый пункта 26(1) Порядка не распространяются на граждан Республики Беларусь</w:t>
      </w:r>
      <w:r w:rsidRPr="006C0D16">
        <w:rPr>
          <w:rFonts w:ascii="Arial" w:eastAsia="Times New Roman" w:hAnsi="Arial" w:cs="Arial"/>
          <w:vertAlign w:val="superscript"/>
          <w:lang w:eastAsia="ru-RU"/>
        </w:rPr>
        <w:t>30(1)</w:t>
      </w:r>
      <w:r w:rsidRPr="006C0D16">
        <w:rPr>
          <w:rFonts w:ascii="Arial" w:eastAsia="Times New Roman" w:hAnsi="Arial" w:cs="Arial"/>
          <w:sz w:val="24"/>
          <w:szCs w:val="24"/>
          <w:lang w:eastAsia="ru-RU"/>
        </w:rPr>
        <w:t>.".</w:t>
      </w:r>
    </w:p>
    <w:p w14:paraId="4F26DC9A"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7. Абзац третий пункта 26(1) дополнить сноской "29(1)" следующего содержания:</w:t>
      </w:r>
    </w:p>
    <w:p w14:paraId="20E9CE66"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w:t>
      </w:r>
      <w:r w:rsidRPr="006C0D16">
        <w:rPr>
          <w:rFonts w:ascii="Arial" w:eastAsia="Times New Roman" w:hAnsi="Arial" w:cs="Arial"/>
          <w:vertAlign w:val="superscript"/>
          <w:lang w:eastAsia="ru-RU"/>
        </w:rPr>
        <w:t>29(1)</w:t>
      </w:r>
      <w:r w:rsidRPr="006C0D16">
        <w:rPr>
          <w:rFonts w:ascii="Arial" w:eastAsia="Times New Roman" w:hAnsi="Arial" w:cs="Arial"/>
          <w:sz w:val="24"/>
          <w:szCs w:val="24"/>
          <w:lang w:eastAsia="ru-RU"/>
        </w:rPr>
        <w:t> Абзац десятый пункта 1 статьи 2 Федерального закона от 25 июля 2002 г. N 115-ФЗ "О правовом положении иностранных граждан в Российской Федерации".".</w:t>
      </w:r>
    </w:p>
    <w:p w14:paraId="449FD959"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8. Абзац четвертый пункта 26(1) дополнить сноской "29(2)" следующего содержания:</w:t>
      </w:r>
    </w:p>
    <w:p w14:paraId="4362114F"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w:t>
      </w:r>
      <w:r w:rsidRPr="006C0D16">
        <w:rPr>
          <w:rFonts w:ascii="Arial" w:eastAsia="Times New Roman" w:hAnsi="Arial" w:cs="Arial"/>
          <w:vertAlign w:val="superscript"/>
          <w:lang w:eastAsia="ru-RU"/>
        </w:rPr>
        <w:t>29(2)</w:t>
      </w:r>
      <w:r w:rsidRPr="006C0D16">
        <w:rPr>
          <w:rFonts w:ascii="Arial" w:eastAsia="Times New Roman" w:hAnsi="Arial" w:cs="Arial"/>
          <w:sz w:val="24"/>
          <w:szCs w:val="24"/>
          <w:lang w:eastAsia="ru-RU"/>
        </w:rPr>
        <w:t>Пункты "л", "п" и "с" части первой статьи 9, часть 3 статьи 11 Федерального закона от 25 июля 1998 г. N 128-ФЗ "О государственной дактилоскопической регистрации в Российской Федерации".".</w:t>
      </w:r>
    </w:p>
    <w:p w14:paraId="243EE5B5"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9. Абзац шестой пункта 26(1) дополнить сноской "29(3)" следующего содержания:</w:t>
      </w:r>
    </w:p>
    <w:p w14:paraId="1BFF1AB6"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w:t>
      </w:r>
      <w:r w:rsidRPr="006C0D16">
        <w:rPr>
          <w:rFonts w:ascii="Arial" w:eastAsia="Times New Roman" w:hAnsi="Arial" w:cs="Arial"/>
          <w:vertAlign w:val="superscript"/>
          <w:lang w:eastAsia="ru-RU"/>
        </w:rPr>
        <w:t>29(3)</w:t>
      </w:r>
      <w:r w:rsidRPr="006C0D16">
        <w:rPr>
          <w:rFonts w:ascii="Arial" w:eastAsia="Times New Roman" w:hAnsi="Arial" w:cs="Arial"/>
          <w:sz w:val="24"/>
          <w:szCs w:val="24"/>
          <w:lang w:eastAsia="ru-RU"/>
        </w:rPr>
        <w:t> Статья 10 Федерального закона от 25 июля 2002 г. N 115-ФЗ "О правовом положении иностранных граждан в Российской Федерации".".</w:t>
      </w:r>
    </w:p>
    <w:p w14:paraId="24B0764F"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10. Пункт 26(3) дополнить сноской "30(1)" следующего содержания:</w:t>
      </w:r>
    </w:p>
    <w:p w14:paraId="20B78566"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w:t>
      </w:r>
      <w:r w:rsidRPr="006C0D16">
        <w:rPr>
          <w:rFonts w:ascii="Arial" w:eastAsia="Times New Roman" w:hAnsi="Arial" w:cs="Arial"/>
          <w:vertAlign w:val="superscript"/>
          <w:lang w:eastAsia="ru-RU"/>
        </w:rPr>
        <w:t>30(1)</w:t>
      </w:r>
      <w:r w:rsidRPr="006C0D16">
        <w:rPr>
          <w:rFonts w:ascii="Arial" w:eastAsia="Times New Roman" w:hAnsi="Arial" w:cs="Arial"/>
          <w:sz w:val="24"/>
          <w:szCs w:val="24"/>
          <w:lang w:eastAsia="ru-RU"/>
        </w:rPr>
        <w:t> 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p>
    <w:p w14:paraId="3B856595"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11. Дополнить пунктом 27(1) следующего содержания:</w:t>
      </w:r>
    </w:p>
    <w:p w14:paraId="0796E291"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14:paraId="427E9B8F"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12. Пункт 31 изложить в следующей редакции:</w:t>
      </w:r>
    </w:p>
    <w:p w14:paraId="0E229059"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"31. Руководитель общеобразовательной организации издает распорядительный акт о приеме на обучение:</w:t>
      </w:r>
    </w:p>
    <w:p w14:paraId="5F08602D"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14:paraId="5F5E80E0"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14:paraId="47830C1B" w14:textId="77777777" w:rsidR="006C0D16" w:rsidRPr="006C0D16" w:rsidRDefault="006C0D16" w:rsidP="006C0D16">
      <w:pPr>
        <w:shd w:val="clear" w:color="auto" w:fill="FFFFFF"/>
        <w:spacing w:after="0" w:line="300" w:lineRule="atLeast"/>
        <w:ind w:firstLine="709"/>
        <w:jc w:val="both"/>
        <w:outlineLvl w:val="1"/>
        <w:rPr>
          <w:rFonts w:ascii="Arial" w:eastAsia="Times New Roman" w:hAnsi="Arial" w:cs="Arial"/>
          <w:b/>
          <w:bCs/>
          <w:sz w:val="28"/>
          <w:szCs w:val="28"/>
          <w:lang w:eastAsia="ru-RU"/>
        </w:rPr>
      </w:pPr>
      <w:bookmarkStart w:id="1" w:name="review"/>
      <w:bookmarkEnd w:id="1"/>
      <w:r w:rsidRPr="006C0D16">
        <w:rPr>
          <w:rFonts w:ascii="Arial" w:eastAsia="Times New Roman" w:hAnsi="Arial" w:cs="Arial"/>
          <w:b/>
          <w:bCs/>
          <w:sz w:val="28"/>
          <w:szCs w:val="28"/>
          <w:lang w:eastAsia="ru-RU"/>
        </w:rPr>
        <w:lastRenderedPageBreak/>
        <w:t>Обзор документа</w:t>
      </w:r>
    </w:p>
    <w:p w14:paraId="097455E2" w14:textId="77777777" w:rsidR="006C0D16" w:rsidRPr="006C0D16" w:rsidRDefault="006C0D16" w:rsidP="006C0D16">
      <w:pPr>
        <w:spacing w:after="0" w:line="240" w:lineRule="auto"/>
        <w:ind w:firstLine="709"/>
        <w:jc w:val="both"/>
        <w:rPr>
          <w:rFonts w:ascii="Times New Roman" w:eastAsia="Times New Roman" w:hAnsi="Times New Roman" w:cs="Times New Roman"/>
          <w:sz w:val="28"/>
          <w:szCs w:val="28"/>
          <w:lang w:eastAsia="ru-RU"/>
        </w:rPr>
      </w:pPr>
      <w:r w:rsidRPr="006C0D16">
        <w:rPr>
          <w:rFonts w:ascii="Times New Roman" w:eastAsia="Times New Roman" w:hAnsi="Times New Roman" w:cs="Times New Roman"/>
          <w:sz w:val="28"/>
          <w:szCs w:val="28"/>
          <w:lang w:eastAsia="ru-RU"/>
        </w:rPr>
        <w:pict w14:anchorId="48F24B1C">
          <v:rect id="_x0000_i1048" style="width:0;height:.75pt" o:hralign="center" o:hrstd="t" o:hrnoshade="t" o:hr="t" fillcolor="#333" stroked="f"/>
        </w:pict>
      </w:r>
    </w:p>
    <w:p w14:paraId="4F0F6C0F"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С 1 апреля 2025 г. иностранцы могут быть приняты в школы при условии предъявления документа, подтверждающего законность их нахождения на территории России, и успешного прохождения тестирования на знание русского языка, достаточное для освоения образовательных программ.</w:t>
      </w:r>
    </w:p>
    <w:p w14:paraId="1DB154B1"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В порядок приема в школы решено внести изменения, согласно которым несоблюдение указанных условий станет поводом для отказа в приеме иностранцев, за исключением отдельных случаев. Также уточняется, какие документы представляют родители (законные представители) детей - иностранных граждан.</w:t>
      </w:r>
    </w:p>
    <w:p w14:paraId="370ACA97"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При подаче такими лицами заявления через Госуслуги не допускается требовать копий или оригиналов документов, кроме тех, подтверждение которых в электронном виде невозможно.</w:t>
      </w:r>
    </w:p>
    <w:p w14:paraId="340AD6DA" w14:textId="77777777" w:rsidR="006C0D16" w:rsidRPr="006C0D16" w:rsidRDefault="006C0D16" w:rsidP="006C0D16">
      <w:pPr>
        <w:shd w:val="clear" w:color="auto" w:fill="FFFFFF"/>
        <w:spacing w:after="0" w:line="270" w:lineRule="atLeast"/>
        <w:ind w:firstLine="709"/>
        <w:jc w:val="both"/>
        <w:rPr>
          <w:rFonts w:ascii="Arial" w:eastAsia="Times New Roman" w:hAnsi="Arial" w:cs="Arial"/>
          <w:sz w:val="24"/>
          <w:szCs w:val="24"/>
          <w:lang w:eastAsia="ru-RU"/>
        </w:rPr>
      </w:pPr>
      <w:r w:rsidRPr="006C0D16">
        <w:rPr>
          <w:rFonts w:ascii="Arial" w:eastAsia="Times New Roman" w:hAnsi="Arial" w:cs="Arial"/>
          <w:sz w:val="24"/>
          <w:szCs w:val="24"/>
          <w:lang w:eastAsia="ru-RU"/>
        </w:rPr>
        <w:t>Приказ вступает в силу с 1 апреля 2025 г. и действует до 1 марта 2026 г.</w:t>
      </w:r>
    </w:p>
    <w:p w14:paraId="2997456C" w14:textId="77777777" w:rsidR="00775B32" w:rsidRPr="006C0D16" w:rsidRDefault="00775B32" w:rsidP="006C0D16">
      <w:pPr>
        <w:spacing w:after="0"/>
        <w:ind w:firstLine="709"/>
        <w:jc w:val="both"/>
        <w:rPr>
          <w:sz w:val="24"/>
          <w:szCs w:val="24"/>
        </w:rPr>
      </w:pPr>
    </w:p>
    <w:sectPr w:rsidR="00775B32" w:rsidRPr="006C0D16" w:rsidSect="006C0D16">
      <w:pgSz w:w="11906" w:h="16838"/>
      <w:pgMar w:top="567"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16"/>
    <w:rsid w:val="006C0D16"/>
    <w:rsid w:val="00775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FDA23"/>
  <w15:chartTrackingRefBased/>
  <w15:docId w15:val="{30848F63-7496-4F3C-8E5B-D08BDECB5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C0D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C0D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C0D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0D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C0D1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C0D1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C0D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6C0D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463817">
      <w:bodyDiv w:val="1"/>
      <w:marLeft w:val="0"/>
      <w:marRight w:val="0"/>
      <w:marTop w:val="0"/>
      <w:marBottom w:val="0"/>
      <w:divBdr>
        <w:top w:val="none" w:sz="0" w:space="0" w:color="auto"/>
        <w:left w:val="none" w:sz="0" w:space="0" w:color="auto"/>
        <w:bottom w:val="none" w:sz="0" w:space="0" w:color="auto"/>
        <w:right w:val="none" w:sz="0" w:space="0" w:color="auto"/>
      </w:divBdr>
      <w:divsChild>
        <w:div w:id="17126355">
          <w:marLeft w:val="0"/>
          <w:marRight w:val="0"/>
          <w:marTop w:val="0"/>
          <w:marBottom w:val="180"/>
          <w:divBdr>
            <w:top w:val="none" w:sz="0" w:space="0" w:color="auto"/>
            <w:left w:val="none" w:sz="0" w:space="0" w:color="auto"/>
            <w:bottom w:val="none" w:sz="0" w:space="0" w:color="auto"/>
            <w:right w:val="none" w:sz="0" w:space="0" w:color="auto"/>
          </w:divBdr>
        </w:div>
        <w:div w:id="1960798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2307</Words>
  <Characters>13152</Characters>
  <Application>Microsoft Office Word</Application>
  <DocSecurity>0</DocSecurity>
  <Lines>109</Lines>
  <Paragraphs>30</Paragraphs>
  <ScaleCrop>false</ScaleCrop>
  <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2025-03-19T03:55:00Z</dcterms:created>
  <dcterms:modified xsi:type="dcterms:W3CDTF">2025-03-19T03:56:00Z</dcterms:modified>
</cp:coreProperties>
</file>